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E131B" w14:textId="20CC5A92" w:rsidR="00DD72D9" w:rsidRPr="00BB218A" w:rsidRDefault="00DD72D9">
      <w:pPr>
        <w:rPr>
          <w:rFonts w:ascii="Arial" w:hAnsi="Arial" w:cs="Arial"/>
          <w:b/>
          <w:bCs/>
        </w:rPr>
      </w:pPr>
      <w:r w:rsidRPr="00BB218A">
        <w:rPr>
          <w:rFonts w:ascii="Arial" w:hAnsi="Arial" w:cs="Arial"/>
          <w:b/>
          <w:bCs/>
        </w:rPr>
        <w:t>OSA 4 – LASKEMÄRK tehniline kirjeldus Grenader Grupp OÜ</w:t>
      </w:r>
    </w:p>
    <w:p w14:paraId="62C634D0" w14:textId="27BAB680" w:rsidR="00DD72D9" w:rsidRPr="00BB218A" w:rsidRDefault="00DD72D9">
      <w:pPr>
        <w:rPr>
          <w:rFonts w:ascii="Arial" w:hAnsi="Arial" w:cs="Arial"/>
        </w:rPr>
      </w:pPr>
      <w:r w:rsidRPr="00BB218A">
        <w:rPr>
          <w:rFonts w:ascii="Arial" w:hAnsi="Arial" w:cs="Arial"/>
        </w:rPr>
        <w:t>Seotud hange: Sihtmärkide kestvuslepingud 2026-2027</w:t>
      </w:r>
    </w:p>
    <w:p w14:paraId="0900BF02" w14:textId="08DF4A7C" w:rsidR="00DD72D9" w:rsidRPr="00BB218A" w:rsidRDefault="00DD72D9">
      <w:pPr>
        <w:rPr>
          <w:rFonts w:ascii="Arial" w:hAnsi="Arial" w:cs="Arial"/>
        </w:rPr>
      </w:pPr>
      <w:r w:rsidRPr="00BB218A">
        <w:rPr>
          <w:rFonts w:ascii="Arial" w:hAnsi="Arial" w:cs="Arial"/>
        </w:rPr>
        <w:t>Seotud hanke viitenumber 306903</w:t>
      </w:r>
    </w:p>
    <w:p w14:paraId="21C7E0DA" w14:textId="77777777" w:rsidR="00DD72D9" w:rsidRPr="00BB218A" w:rsidRDefault="00DD72D9">
      <w:pPr>
        <w:rPr>
          <w:rFonts w:ascii="Arial" w:hAnsi="Arial" w:cs="Arial"/>
        </w:rPr>
      </w:pPr>
    </w:p>
    <w:p w14:paraId="23377AE0" w14:textId="53B18C6B" w:rsidR="00DD72D9" w:rsidRPr="00BB218A" w:rsidRDefault="00DD72D9">
      <w:pPr>
        <w:rPr>
          <w:rFonts w:ascii="Arial" w:hAnsi="Arial" w:cs="Arial"/>
        </w:rPr>
      </w:pPr>
      <w:r w:rsidRPr="00BB218A">
        <w:rPr>
          <w:rFonts w:ascii="Arial" w:hAnsi="Arial" w:cs="Arial"/>
        </w:rPr>
        <w:t>Grenader Grupp kinnitab, et laskemärk ja märgiheitemasinad vastavad kõigile hankes esitatud tingimustele:</w:t>
      </w:r>
    </w:p>
    <w:p w14:paraId="3214D507" w14:textId="3B101AA7" w:rsidR="00DD72D9" w:rsidRPr="00BB218A" w:rsidRDefault="00DD72D9" w:rsidP="00DD72D9">
      <w:pPr>
        <w:rPr>
          <w:rFonts w:ascii="Arial" w:hAnsi="Arial" w:cs="Arial"/>
        </w:rPr>
      </w:pPr>
      <w:r w:rsidRPr="00BB218A">
        <w:rPr>
          <w:rFonts w:ascii="Arial" w:hAnsi="Arial" w:cs="Arial"/>
        </w:rPr>
        <w:t>Traditsiooniline oranž saviketas laskmiseks. Astmeline serv muudab ketta viskamisel vastupidavamaks ja puruneb püssist tulistades kergemini. Sobivad kasutamiseks käsi- ja masinheitjates. Soonega turvis tagab maksimaalse pöörlemise ja suurepärase lennustabiilsuse. Valmistatud loodussõbralikest ja keskkonnale täiesti ohututest ainetest. Värv oranž. Kastis maksimaalselt 150 ketast; Ketta läbimõõt 110 mm ± 1 mm; Ketta kõrgus 25—26 mm; Ketta kaal 105 g ± 5 g</w:t>
      </w:r>
    </w:p>
    <w:p w14:paraId="48999027" w14:textId="77777777" w:rsidR="00DD72D9" w:rsidRDefault="00DD72D9"/>
    <w:p w14:paraId="36CE0D51" w14:textId="53C67617" w:rsidR="000F6EC9" w:rsidRDefault="000F6EC9">
      <w:r>
        <w:lastRenderedPageBreak/>
        <w:t>Manuaalne  märgiheitemasin</w:t>
      </w:r>
      <w:r>
        <w:rPr>
          <w:noProof/>
          <w:lang w:eastAsia="et-EE"/>
        </w:rPr>
        <w:drawing>
          <wp:inline distT="0" distB="0" distL="0" distR="0" wp14:anchorId="02BE2484" wp14:editId="57539BBB">
            <wp:extent cx="3933825" cy="6993466"/>
            <wp:effectExtent l="0" t="0" r="0" b="0"/>
            <wp:docPr id="2" name="Picture 2" descr="cid:image003.png@01DB8799.F925ED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DB8799.F925ED4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495" cy="703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t-EE"/>
        </w:rPr>
        <w:lastRenderedPageBreak/>
        <w:drawing>
          <wp:inline distT="0" distB="0" distL="0" distR="0" wp14:anchorId="2E7CE472" wp14:editId="49B6B4CA">
            <wp:extent cx="6011887" cy="6108287"/>
            <wp:effectExtent l="0" t="0" r="8255" b="6985"/>
            <wp:docPr id="1" name="Picture 1" descr="cid:image001.png@01DB8799.B0CE5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B8799.B0CE55A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81" cy="611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1B3DF" w14:textId="77777777" w:rsidR="004934C8" w:rsidRPr="000F6EC9" w:rsidRDefault="000F6EC9" w:rsidP="000F6EC9">
      <w:r>
        <w:t>Mehaaniline märgiheitemasin (illustreeriv pilt)</w:t>
      </w:r>
    </w:p>
    <w:sectPr w:rsidR="004934C8" w:rsidRPr="000F6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A097C"/>
    <w:multiLevelType w:val="hybridMultilevel"/>
    <w:tmpl w:val="2AFA193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84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EC9"/>
    <w:rsid w:val="000F6EC9"/>
    <w:rsid w:val="004934C8"/>
    <w:rsid w:val="007237FC"/>
    <w:rsid w:val="00BB218A"/>
    <w:rsid w:val="00DD72D9"/>
    <w:rsid w:val="00FE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51F1"/>
  <w15:chartTrackingRefBased/>
  <w15:docId w15:val="{2167A75D-CA6A-4E33-99BA-2220F70E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8799.B0CE55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png@01DB8799.F925ED4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 Pärnasalu</dc:creator>
  <cp:keywords/>
  <dc:description/>
  <cp:lastModifiedBy>Aimur Kruuse</cp:lastModifiedBy>
  <cp:revision>3</cp:revision>
  <dcterms:created xsi:type="dcterms:W3CDTF">2026-03-18T07:57:00Z</dcterms:created>
  <dcterms:modified xsi:type="dcterms:W3CDTF">2026-03-18T08:12:00Z</dcterms:modified>
</cp:coreProperties>
</file>